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tabs>
          <w:tab w:leader="none" w:pos="9356" w:val="right"/>
        </w:tabs>
        <w:spacing w:line="240" w:lineRule="auto"/>
        <w:ind w:firstLine="0" w:left="-284"/>
        <w:jc w:val="center"/>
        <w:rPr>
          <w:rFonts w:ascii="Times New Roman" w:hAnsi="Times New Roman"/>
          <w:b w:val="1"/>
          <w:color w:val="000000"/>
          <w:sz w:val="20"/>
        </w:rPr>
      </w:pPr>
    </w:p>
    <w:p w14:paraId="02000000">
      <w:pPr>
        <w:tabs>
          <w:tab w:leader="none" w:pos="9356" w:val="right"/>
        </w:tabs>
        <w:spacing w:line="240" w:lineRule="auto"/>
        <w:ind w:firstLine="0" w:left="-284"/>
        <w:jc w:val="center"/>
        <w:rPr>
          <w:rFonts w:ascii="Times New Roman" w:hAnsi="Times New Roman"/>
          <w:b w:val="1"/>
          <w:color w:val="000000"/>
          <w:sz w:val="20"/>
        </w:rPr>
      </w:pPr>
      <w:r>
        <w:rPr>
          <w:rFonts w:ascii="Times New Roman" w:hAnsi="Times New Roman"/>
          <w:b w:val="1"/>
          <w:color w:val="000000"/>
          <w:sz w:val="20"/>
        </w:rPr>
        <w:t>МУНИЦИПАЛЬНОЕ БЮДЖЕТНОЕДОШКОЛЬНОЕ ОБРАЗОВАТЕЛЬНОЕ УЧРЕЖДЕНИЕ ДЕТСКИЙ САД № 1 с. МЕСЯГУТОВО МУНИЦИПАЛЬНОГО РАЙОНА ДУВАНСКИЙ РАЙОН РЕСПУБЛИКИ БАШКОРТОСТАН</w:t>
      </w:r>
    </w:p>
    <w:p w14:paraId="03000000">
      <w:pPr>
        <w:tabs>
          <w:tab w:leader="none" w:pos="9356" w:val="right"/>
        </w:tabs>
        <w:spacing w:line="240" w:lineRule="auto"/>
        <w:ind w:firstLine="0" w:left="-284"/>
        <w:jc w:val="center"/>
        <w:rPr>
          <w:rFonts w:ascii="Times New Roman" w:hAnsi="Times New Roman"/>
          <w:b w:val="1"/>
          <w:color w:val="000000"/>
          <w:sz w:val="20"/>
        </w:rPr>
      </w:pPr>
    </w:p>
    <w:p w14:paraId="04000000">
      <w:pPr>
        <w:tabs>
          <w:tab w:leader="none" w:pos="9356" w:val="right"/>
        </w:tabs>
        <w:spacing w:line="240" w:lineRule="auto"/>
        <w:ind w:firstLine="0" w:left="-284"/>
        <w:jc w:val="center"/>
        <w:rPr>
          <w:rFonts w:ascii="Times New Roman" w:hAnsi="Times New Roman"/>
          <w:b w:val="1"/>
          <w:color w:val="000000"/>
          <w:sz w:val="20"/>
        </w:rPr>
      </w:pPr>
    </w:p>
    <w:p w14:paraId="05000000">
      <w:pPr>
        <w:tabs>
          <w:tab w:leader="none" w:pos="9356" w:val="right"/>
        </w:tabs>
        <w:spacing w:line="240" w:lineRule="auto"/>
        <w:ind w:firstLine="0" w:left="-284"/>
        <w:jc w:val="center"/>
        <w:rPr>
          <w:rFonts w:ascii="Times New Roman" w:hAnsi="Times New Roman"/>
          <w:b w:val="1"/>
          <w:color w:val="000000"/>
          <w:sz w:val="20"/>
        </w:rPr>
      </w:pPr>
    </w:p>
    <w:p w14:paraId="06000000">
      <w:pPr>
        <w:tabs>
          <w:tab w:leader="none" w:pos="9356" w:val="right"/>
        </w:tabs>
        <w:spacing w:line="240" w:lineRule="auto"/>
        <w:ind w:firstLine="0" w:left="-284"/>
        <w:jc w:val="center"/>
        <w:rPr>
          <w:rFonts w:ascii="Times New Roman" w:hAnsi="Times New Roman"/>
          <w:b w:val="1"/>
          <w:color w:val="000000"/>
          <w:sz w:val="20"/>
        </w:rPr>
      </w:pPr>
    </w:p>
    <w:p w14:paraId="07000000">
      <w:pPr>
        <w:tabs>
          <w:tab w:leader="none" w:pos="9356" w:val="right"/>
        </w:tabs>
        <w:spacing w:line="240" w:lineRule="auto"/>
        <w:ind w:firstLine="0" w:left="-284"/>
        <w:jc w:val="center"/>
        <w:rPr>
          <w:rFonts w:ascii="Times New Roman" w:hAnsi="Times New Roman"/>
          <w:b w:val="1"/>
          <w:color w:val="000000"/>
          <w:sz w:val="20"/>
        </w:rPr>
      </w:pPr>
    </w:p>
    <w:p w14:paraId="08000000">
      <w:pPr>
        <w:tabs>
          <w:tab w:leader="none" w:pos="9356" w:val="right"/>
        </w:tabs>
        <w:spacing w:line="240" w:lineRule="auto"/>
        <w:ind w:firstLine="0" w:left="-284"/>
        <w:jc w:val="center"/>
        <w:rPr>
          <w:rFonts w:ascii="Times New Roman" w:hAnsi="Times New Roman"/>
          <w:b w:val="1"/>
          <w:color w:val="000000"/>
          <w:sz w:val="20"/>
        </w:rPr>
      </w:pPr>
    </w:p>
    <w:p w14:paraId="09000000">
      <w:pPr>
        <w:tabs>
          <w:tab w:leader="none" w:pos="9356" w:val="right"/>
        </w:tabs>
        <w:spacing w:line="240" w:lineRule="auto"/>
        <w:ind w:firstLine="0" w:left="-284"/>
        <w:jc w:val="center"/>
        <w:rPr>
          <w:rFonts w:ascii="Times New Roman" w:hAnsi="Times New Roman"/>
          <w:b w:val="1"/>
          <w:color w:val="000000"/>
          <w:sz w:val="20"/>
        </w:rPr>
      </w:pPr>
    </w:p>
    <w:p w14:paraId="0A000000">
      <w:pPr>
        <w:tabs>
          <w:tab w:leader="none" w:pos="9356" w:val="right"/>
        </w:tabs>
        <w:spacing w:line="240" w:lineRule="auto"/>
        <w:ind w:firstLine="0" w:left="-284"/>
        <w:jc w:val="center"/>
        <w:rPr>
          <w:rFonts w:ascii="Times New Roman" w:hAnsi="Times New Roman"/>
          <w:b w:val="1"/>
          <w:color w:val="000000"/>
          <w:sz w:val="20"/>
        </w:rPr>
      </w:pPr>
    </w:p>
    <w:p w14:paraId="0B000000">
      <w:pPr>
        <w:tabs>
          <w:tab w:leader="none" w:pos="9356" w:val="right"/>
        </w:tabs>
        <w:spacing w:line="240" w:lineRule="auto"/>
        <w:ind w:firstLine="0" w:left="-284"/>
        <w:jc w:val="center"/>
        <w:rPr>
          <w:rFonts w:ascii="Times New Roman" w:hAnsi="Times New Roman"/>
          <w:b w:val="1"/>
          <w:color w:val="000000"/>
          <w:sz w:val="144"/>
        </w:rPr>
      </w:pPr>
      <w:r>
        <w:rPr>
          <w:rFonts w:ascii="Times New Roman" w:hAnsi="Times New Roman"/>
          <w:b w:val="1"/>
          <w:color w:val="000000"/>
          <w:sz w:val="144"/>
        </w:rPr>
        <w:t xml:space="preserve">ПАСПОРТ </w:t>
      </w:r>
    </w:p>
    <w:p w14:paraId="0C000000">
      <w:pPr>
        <w:tabs>
          <w:tab w:leader="none" w:pos="9356" w:val="right"/>
        </w:tabs>
        <w:spacing w:line="240" w:lineRule="auto"/>
        <w:ind w:firstLine="0" w:left="-284"/>
        <w:jc w:val="center"/>
        <w:rPr>
          <w:rFonts w:ascii="Times New Roman" w:hAnsi="Times New Roman"/>
          <w:b w:val="1"/>
          <w:color w:val="000000"/>
          <w:sz w:val="96"/>
        </w:rPr>
      </w:pPr>
      <w:r>
        <w:rPr>
          <w:rFonts w:ascii="Times New Roman" w:hAnsi="Times New Roman"/>
          <w:b w:val="1"/>
          <w:color w:val="000000"/>
          <w:sz w:val="96"/>
        </w:rPr>
        <w:t>второй группы раннего возраста</w:t>
      </w:r>
    </w:p>
    <w:p w14:paraId="0D000000">
      <w:pPr>
        <w:rPr>
          <w:sz w:val="144"/>
        </w:rPr>
      </w:pPr>
    </w:p>
    <w:p w14:paraId="0E000000">
      <w:pPr>
        <w:rPr>
          <w:sz w:val="144"/>
        </w:rPr>
      </w:pPr>
    </w:p>
    <w:p w14:paraId="0F000000">
      <w:pPr>
        <w:rPr>
          <w:sz w:val="144"/>
        </w:rPr>
      </w:pPr>
    </w:p>
    <w:p w14:paraId="10000000">
      <w:pPr>
        <w:keepNext w:val="1"/>
        <w:keepLines w:val="1"/>
        <w:spacing w:after="79" w:line="264" w:lineRule="auto"/>
        <w:ind w:hanging="10" w:left="24" w:right="4"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</w:p>
    <w:p w14:paraId="11000000">
      <w:pPr>
        <w:keepNext w:val="1"/>
        <w:keepLines w:val="1"/>
        <w:spacing w:after="79" w:line="264" w:lineRule="auto"/>
        <w:ind w:hanging="10" w:left="24" w:right="4"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РАЗДЕВАЛКА </w:t>
      </w:r>
    </w:p>
    <w:p w14:paraId="12000000">
      <w:pPr>
        <w:numPr>
          <w:ilvl w:val="0"/>
          <w:numId w:val="1"/>
        </w:numPr>
        <w:spacing w:after="240" w:line="264" w:lineRule="auto"/>
        <w:ind w:hanging="422" w:left="422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Информационный стенд для родителей; </w:t>
      </w:r>
    </w:p>
    <w:p w14:paraId="13000000">
      <w:pPr>
        <w:numPr>
          <w:ilvl w:val="0"/>
          <w:numId w:val="1"/>
        </w:numPr>
        <w:spacing w:after="240" w:line="264" w:lineRule="auto"/>
        <w:ind w:hanging="422" w:left="422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Информационный стенд «Времена года»; </w:t>
      </w:r>
    </w:p>
    <w:p w14:paraId="14000000">
      <w:pPr>
        <w:numPr>
          <w:ilvl w:val="0"/>
          <w:numId w:val="1"/>
        </w:numPr>
        <w:spacing w:after="240" w:line="264" w:lineRule="auto"/>
        <w:ind w:hanging="422" w:left="422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Информационный стенд «Разное»; </w:t>
      </w:r>
    </w:p>
    <w:p w14:paraId="15000000">
      <w:pPr>
        <w:numPr>
          <w:ilvl w:val="0"/>
          <w:numId w:val="1"/>
        </w:numPr>
        <w:spacing w:after="240" w:line="264" w:lineRule="auto"/>
        <w:ind w:hanging="422" w:left="422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Советы воспитателей (консультации); </w:t>
      </w:r>
    </w:p>
    <w:p w14:paraId="16000000">
      <w:pPr>
        <w:numPr>
          <w:ilvl w:val="0"/>
          <w:numId w:val="1"/>
        </w:numPr>
        <w:spacing w:after="240" w:line="264" w:lineRule="auto"/>
        <w:ind w:hanging="422" w:left="422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Стенд «Город мастеров</w:t>
      </w:r>
      <w:r>
        <w:rPr>
          <w:rFonts w:ascii="Times New Roman" w:hAnsi="Times New Roman"/>
          <w:color w:val="000000"/>
          <w:sz w:val="28"/>
        </w:rPr>
        <w:t xml:space="preserve">»; </w:t>
      </w:r>
    </w:p>
    <w:p w14:paraId="17000000">
      <w:pPr>
        <w:numPr>
          <w:ilvl w:val="0"/>
          <w:numId w:val="1"/>
        </w:numPr>
        <w:spacing w:after="156" w:line="264" w:lineRule="auto"/>
        <w:ind w:hanging="422" w:left="422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Тетрадь термометрии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14:paraId="18000000">
      <w:pPr>
        <w:numPr>
          <w:ilvl w:val="0"/>
          <w:numId w:val="1"/>
        </w:numPr>
        <w:spacing w:after="22" w:line="420" w:lineRule="auto"/>
        <w:ind w:hanging="422" w:left="422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Стенд «Меню»;</w:t>
      </w:r>
      <w:r>
        <w:rPr>
          <w:rFonts w:ascii="Times New Roman" w:hAnsi="Times New Roman"/>
          <w:color w:val="000000"/>
          <w:sz w:val="28"/>
        </w:rPr>
        <w:t xml:space="preserve"> «Расписание организованно</w:t>
      </w:r>
      <w:r>
        <w:rPr>
          <w:rFonts w:ascii="Times New Roman" w:hAnsi="Times New Roman"/>
          <w:color w:val="000000"/>
          <w:sz w:val="28"/>
        </w:rPr>
        <w:t>й образовательной деятельности»; «Кто работает с детьми»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19000000">
      <w:pPr>
        <w:numPr>
          <w:ilvl w:val="0"/>
          <w:numId w:val="1"/>
        </w:numPr>
        <w:spacing w:after="240" w:line="264" w:lineRule="auto"/>
        <w:ind w:hanging="422" w:left="422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Полочка для обуви; </w:t>
      </w:r>
    </w:p>
    <w:p w14:paraId="1A000000">
      <w:pPr>
        <w:numPr>
          <w:ilvl w:val="0"/>
          <w:numId w:val="1"/>
        </w:numPr>
        <w:spacing w:after="240" w:line="264" w:lineRule="auto"/>
        <w:ind w:hanging="422" w:left="422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Индивидуальные шкафчики для раздевания. </w:t>
      </w:r>
    </w:p>
    <w:p w14:paraId="1B000000">
      <w:pPr>
        <w:numPr>
          <w:ilvl w:val="0"/>
          <w:numId w:val="1"/>
        </w:numPr>
        <w:spacing w:after="240" w:line="264" w:lineRule="auto"/>
        <w:ind w:hanging="422" w:left="422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Шкаф для верхней одежды взрослых;</w:t>
      </w: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rPr>
          <w:sz w:val="28"/>
        </w:rPr>
      </w:pPr>
    </w:p>
    <w:p w14:paraId="23000000">
      <w:pPr>
        <w:rPr>
          <w:sz w:val="28"/>
        </w:rPr>
      </w:pPr>
    </w:p>
    <w:p w14:paraId="24000000">
      <w:pPr>
        <w:rPr>
          <w:sz w:val="28"/>
        </w:rPr>
      </w:pPr>
    </w:p>
    <w:p w14:paraId="25000000">
      <w:pPr>
        <w:rPr>
          <w:sz w:val="28"/>
        </w:rPr>
      </w:pPr>
    </w:p>
    <w:p w14:paraId="26000000">
      <w:pPr>
        <w:rPr>
          <w:sz w:val="28"/>
        </w:rPr>
      </w:pPr>
    </w:p>
    <w:p w14:paraId="27000000">
      <w:pPr>
        <w:rPr>
          <w:sz w:val="28"/>
        </w:rPr>
      </w:pPr>
    </w:p>
    <w:p w14:paraId="28000000">
      <w:pPr>
        <w:rPr>
          <w:sz w:val="28"/>
        </w:rPr>
      </w:pPr>
    </w:p>
    <w:p w14:paraId="29000000">
      <w:pPr>
        <w:rPr>
          <w:sz w:val="28"/>
        </w:rPr>
      </w:pPr>
    </w:p>
    <w:p w14:paraId="2A000000">
      <w:pPr>
        <w:rPr>
          <w:sz w:val="28"/>
        </w:rPr>
      </w:pPr>
    </w:p>
    <w:p w14:paraId="2B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ФИЗКУЛЬТУРНО-ОЗДОРОВИТЕЛЬНЫЙ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УГОЛОК </w:t>
      </w:r>
    </w:p>
    <w:p w14:paraId="2C000000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Мячи резиновые, мячи пластмассовые (разного размера); </w:t>
      </w:r>
    </w:p>
    <w:p w14:paraId="2D000000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Бубен большой и маленький; </w:t>
      </w:r>
    </w:p>
    <w:p w14:paraId="2E000000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Скакалки; </w:t>
      </w:r>
    </w:p>
    <w:p w14:paraId="2F000000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Кегли (большие и маленькие); </w:t>
      </w:r>
    </w:p>
    <w:p w14:paraId="30000000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Кубики, флажки, «косички»; </w:t>
      </w:r>
    </w:p>
    <w:p w14:paraId="31000000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Кольцеброс</w:t>
      </w:r>
      <w:r>
        <w:rPr>
          <w:rFonts w:ascii="Times New Roman" w:hAnsi="Times New Roman"/>
          <w:sz w:val="28"/>
        </w:rPr>
        <w:t xml:space="preserve">; </w:t>
      </w:r>
    </w:p>
    <w:p w14:paraId="32000000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Дидактический материал «Спорт»; </w:t>
      </w:r>
    </w:p>
    <w:p w14:paraId="33000000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Ворота, для прокатывания мяча; </w:t>
      </w:r>
    </w:p>
    <w:p w14:paraId="34000000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Мешочки с песком; </w:t>
      </w:r>
    </w:p>
    <w:p w14:paraId="35000000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Обручи разных размеров; </w:t>
      </w:r>
    </w:p>
    <w:p w14:paraId="36000000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mc:AlternateContent>
          <mc:Choice Requires="wpg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column">
                  <wp:posOffset>5809678</wp:posOffset>
                </wp:positionH>
                <wp:positionV relativeFrom="paragraph">
                  <wp:posOffset>162261</wp:posOffset>
                </wp:positionV>
                <wp:extent cx="68581" cy="69952"/>
                <wp:wrapSquare distB="0" distL="114300" distR="114300" distT="0" wrapText="bothSides"/>
                <wp:docPr hidden="false" id="1" name="Picture 1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68581" cy="69952"/>
                          <a:chOff x="0" y="0"/>
                          <a:chExt cx="68581" cy="69952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0"/>
                            <a:ext cx="68580" cy="69952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0" name="OXMLTextRectR"/>
                              <a:gd fmla="val 0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68580" name="ODFRight"/>
                              <a:gd fmla="val 69952" name="ODFBottom"/>
                              <a:gd fmla="val 68580" name="ODFWidth"/>
                              <a:gd fmla="val 69952" name="ODFHeight"/>
                            </a:gdLst>
                            <a:rect b="OXMLTextRectB" l="OXMLTextRectL" r="OXMLTextRectR" t="OXMLTextRectT"/>
                            <a:pathLst>
                              <a:path fill="norm" h="69952" stroke="true" w="68580">
                                <a:moveTo>
                                  <a:pt x="30480" y="0"/>
                                </a:moveTo>
                                <a:lnTo>
                                  <a:pt x="68580" y="7772"/>
                                </a:lnTo>
                                <a:lnTo>
                                  <a:pt x="60961" y="54406"/>
                                </a:lnTo>
                                <a:lnTo>
                                  <a:pt x="15240" y="69952"/>
                                </a:lnTo>
                                <a:lnTo>
                                  <a:pt x="0" y="38861"/>
                                </a:lnTo>
                                <a:lnTo>
                                  <a:pt x="7621" y="23316"/>
                                </a:lnTo>
                                <a:lnTo>
                                  <a:pt x="30480" y="23316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/>
                        </wps:spPr>
                        <wps:style>
                          <a:lnRef idx="0"/>
                          <a:fillRef idx="1">
                            <a:srgbClr val="FF80FF"/>
                          </a:fillRef>
                          <a:effectRef idx="0"/>
                          <a:fontRef idx="none"/>
                        </wps:style>
                        <wps:bodyPr bIns="45720" lIns="91440" rIns="91440" tIns="45720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1" y="0"/>
                            <a:ext cx="68580" cy="69952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0" name="OXMLTextRectR"/>
                              <a:gd fmla="val 0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68580" name="ODFRight"/>
                              <a:gd fmla="val 69952" name="ODFBottom"/>
                              <a:gd fmla="val 68580" name="ODFWidth"/>
                              <a:gd fmla="val 69952" name="ODFHeight"/>
                            </a:gdLst>
                            <a:rect b="OXMLTextRectB" l="OXMLTextRectL" r="OXMLTextRectR" t="OXMLTextRectT"/>
                            <a:pathLst>
                              <a:path fill="norm" h="69952" stroke="true" w="68580">
                                <a:moveTo>
                                  <a:pt x="15240" y="69952"/>
                                </a:moveTo>
                                <a:lnTo>
                                  <a:pt x="0" y="38862"/>
                                </a:lnTo>
                                <a:lnTo>
                                  <a:pt x="7620" y="23317"/>
                                </a:lnTo>
                                <a:lnTo>
                                  <a:pt x="30480" y="23317"/>
                                </a:lnTo>
                                <a:lnTo>
                                  <a:pt x="30480" y="0"/>
                                </a:lnTo>
                                <a:lnTo>
                                  <a:pt x="68580" y="7772"/>
                                </a:lnTo>
                                <a:lnTo>
                                  <a:pt x="60960" y="54407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style>
                          <a:lnRef idx="0"/>
                          <a:fillRef idx="0">
                            <a:srgbClr val="000000">
                              <a:alpha val="0"/>
                            </a:srgbClr>
                          </a:fillRef>
                          <a:effectRef idx="0"/>
                          <a:fontRef idx="none"/>
                        </wps:style>
                        <wps:bodyPr bIns="45720" lIns="91440" rIns="91440" tIns="4572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sz w:val="28"/>
        </w:rPr>
        <w:t xml:space="preserve">Гимнастические палки;  </w:t>
      </w:r>
    </w:p>
    <w:p w14:paraId="37000000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Массажные дорожки и коврик;</w:t>
      </w:r>
    </w:p>
    <w:p w14:paraId="38000000">
      <w:pPr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Гантели, массажные мячи</w:t>
      </w:r>
    </w:p>
    <w:p w14:paraId="39000000">
      <w:pPr>
        <w:pStyle w:val="Style_1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Флажки, погремушки, ленты. </w:t>
      </w:r>
    </w:p>
    <w:p w14:paraId="3A000000">
      <w:pPr>
        <w:rPr>
          <w:rFonts w:ascii="Times New Roman" w:hAnsi="Times New Roman"/>
          <w:sz w:val="28"/>
        </w:rPr>
      </w:pPr>
    </w:p>
    <w:p w14:paraId="3B000000">
      <w:pPr>
        <w:rPr>
          <w:rFonts w:ascii="Times New Roman" w:hAnsi="Times New Roman"/>
          <w:sz w:val="28"/>
        </w:rPr>
      </w:pPr>
    </w:p>
    <w:p w14:paraId="3C000000">
      <w:pPr>
        <w:rPr>
          <w:rFonts w:ascii="Times New Roman" w:hAnsi="Times New Roman"/>
          <w:sz w:val="28"/>
        </w:rPr>
      </w:pPr>
    </w:p>
    <w:p w14:paraId="3D000000">
      <w:pPr>
        <w:rPr>
          <w:rFonts w:ascii="Times New Roman" w:hAnsi="Times New Roman"/>
          <w:sz w:val="28"/>
        </w:rPr>
      </w:pPr>
    </w:p>
    <w:p w14:paraId="3E000000">
      <w:pPr>
        <w:rPr>
          <w:rFonts w:ascii="Times New Roman" w:hAnsi="Times New Roman"/>
          <w:sz w:val="28"/>
        </w:rPr>
      </w:pPr>
    </w:p>
    <w:p w14:paraId="3F000000">
      <w:pPr>
        <w:rPr>
          <w:rFonts w:ascii="Times New Roman" w:hAnsi="Times New Roman"/>
          <w:sz w:val="28"/>
        </w:rPr>
      </w:pPr>
    </w:p>
    <w:p w14:paraId="40000000">
      <w:pPr>
        <w:rPr>
          <w:rFonts w:ascii="Times New Roman" w:hAnsi="Times New Roman"/>
          <w:sz w:val="28"/>
        </w:rPr>
      </w:pPr>
    </w:p>
    <w:p w14:paraId="41000000">
      <w:pPr>
        <w:rPr>
          <w:rFonts w:ascii="Times New Roman" w:hAnsi="Times New Roman"/>
          <w:sz w:val="28"/>
        </w:rPr>
      </w:pPr>
    </w:p>
    <w:p w14:paraId="42000000">
      <w:pPr>
        <w:rPr>
          <w:rFonts w:ascii="Times New Roman" w:hAnsi="Times New Roman"/>
          <w:sz w:val="28"/>
        </w:rPr>
      </w:pPr>
    </w:p>
    <w:p w14:paraId="43000000">
      <w:pPr>
        <w:rPr>
          <w:rFonts w:ascii="Times New Roman" w:hAnsi="Times New Roman"/>
          <w:sz w:val="28"/>
        </w:rPr>
      </w:pPr>
    </w:p>
    <w:p w14:paraId="44000000">
      <w:pPr>
        <w:rPr>
          <w:rFonts w:ascii="Times New Roman" w:hAnsi="Times New Roman"/>
          <w:sz w:val="28"/>
        </w:rPr>
      </w:pPr>
    </w:p>
    <w:p w14:paraId="45000000">
      <w:pPr>
        <w:rPr>
          <w:rFonts w:ascii="Times New Roman" w:hAnsi="Times New Roman"/>
          <w:sz w:val="28"/>
        </w:rPr>
      </w:pPr>
    </w:p>
    <w:p w14:paraId="46000000">
      <w:pPr>
        <w:rPr>
          <w:rFonts w:ascii="Times New Roman" w:hAnsi="Times New Roman"/>
          <w:sz w:val="28"/>
        </w:rPr>
      </w:pPr>
    </w:p>
    <w:p w14:paraId="47000000">
      <w:pPr>
        <w:rPr>
          <w:rFonts w:ascii="Times New Roman" w:hAnsi="Times New Roman"/>
          <w:sz w:val="28"/>
        </w:rPr>
      </w:pPr>
    </w:p>
    <w:p w14:paraId="48000000">
      <w:pPr>
        <w:spacing w:after="237" w:line="264" w:lineRule="auto"/>
        <w:ind w:hanging="10" w:left="3306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УГОЛОК ПРИРОДЫ </w:t>
      </w:r>
    </w:p>
    <w:p w14:paraId="49000000">
      <w:pPr>
        <w:numPr>
          <w:ilvl w:val="0"/>
          <w:numId w:val="3"/>
        </w:numPr>
        <w:spacing w:after="240" w:line="264" w:lineRule="auto"/>
        <w:ind w:hanging="351" w:left="35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Комнатные растения; </w:t>
      </w:r>
    </w:p>
    <w:p w14:paraId="4A000000">
      <w:pPr>
        <w:numPr>
          <w:ilvl w:val="0"/>
          <w:numId w:val="3"/>
        </w:numPr>
        <w:spacing w:after="240" w:line="264" w:lineRule="auto"/>
        <w:ind w:hanging="351" w:left="35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Природный материал; </w:t>
      </w:r>
    </w:p>
    <w:p w14:paraId="4B000000">
      <w:pPr>
        <w:numPr>
          <w:ilvl w:val="0"/>
          <w:numId w:val="3"/>
        </w:numPr>
        <w:spacing w:after="240" w:line="264" w:lineRule="auto"/>
        <w:ind w:hanging="351" w:left="35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Паспорт комнатных растений, </w:t>
      </w:r>
      <w:r>
        <w:rPr>
          <w:rFonts w:ascii="Times New Roman" w:hAnsi="Times New Roman"/>
          <w:color w:val="000000"/>
          <w:sz w:val="28"/>
        </w:rPr>
        <w:t xml:space="preserve">календарь природы; </w:t>
      </w:r>
    </w:p>
    <w:p w14:paraId="4C000000">
      <w:pPr>
        <w:numPr>
          <w:ilvl w:val="0"/>
          <w:numId w:val="3"/>
        </w:numPr>
        <w:spacing w:after="240" w:line="264" w:lineRule="auto"/>
        <w:ind w:hanging="351" w:left="35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Инвентарь для ухода за комнатными растениями; </w:t>
      </w:r>
    </w:p>
    <w:p w14:paraId="4D000000">
      <w:pPr>
        <w:numPr>
          <w:ilvl w:val="0"/>
          <w:numId w:val="3"/>
        </w:numPr>
        <w:spacing w:after="240" w:line="264" w:lineRule="auto"/>
        <w:ind w:hanging="351" w:left="35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Вазы для цветов; </w:t>
      </w:r>
    </w:p>
    <w:p w14:paraId="4E000000">
      <w:pPr>
        <w:numPr>
          <w:ilvl w:val="0"/>
          <w:numId w:val="3"/>
        </w:numPr>
        <w:spacing w:after="240" w:line="264" w:lineRule="auto"/>
        <w:ind w:hanging="351" w:left="35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Дидактические игры по экологии; </w:t>
      </w:r>
    </w:p>
    <w:p w14:paraId="4F000000">
      <w:pPr>
        <w:numPr>
          <w:ilvl w:val="0"/>
          <w:numId w:val="3"/>
        </w:numPr>
        <w:spacing w:after="240" w:line="264" w:lineRule="auto"/>
        <w:ind w:hanging="351" w:left="35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Альбом «Времена года»; </w:t>
      </w:r>
    </w:p>
    <w:p w14:paraId="50000000">
      <w:pPr>
        <w:numPr>
          <w:ilvl w:val="0"/>
          <w:numId w:val="3"/>
        </w:numPr>
        <w:spacing w:after="240" w:line="264" w:lineRule="auto"/>
        <w:ind w:hanging="351" w:left="35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Наборы картин: «В м</w:t>
      </w:r>
      <w:r>
        <w:rPr>
          <w:rFonts w:ascii="Times New Roman" w:hAnsi="Times New Roman"/>
          <w:color w:val="000000"/>
          <w:sz w:val="28"/>
        </w:rPr>
        <w:t xml:space="preserve">ире растений», «Живая природа», «Домашние животные и птицы», «Дикие животные»; «Фрукты»; «Овощи»; «Космос»; «Морские обитатели»; «Опыты и </w:t>
      </w:r>
      <w:r>
        <w:rPr>
          <w:rFonts w:ascii="Times New Roman" w:hAnsi="Times New Roman"/>
          <w:color w:val="000000"/>
          <w:sz w:val="28"/>
        </w:rPr>
        <w:t>эксперементирование</w:t>
      </w:r>
      <w:r>
        <w:rPr>
          <w:rFonts w:ascii="Times New Roman" w:hAnsi="Times New Roman"/>
          <w:color w:val="000000"/>
          <w:sz w:val="28"/>
        </w:rPr>
        <w:t>»</w:t>
      </w:r>
    </w:p>
    <w:p w14:paraId="51000000">
      <w:pPr>
        <w:keepNext w:val="1"/>
        <w:keepLines w:val="1"/>
        <w:spacing w:after="153" w:line="264" w:lineRule="auto"/>
        <w:ind w:hanging="10" w:left="24" w:right="1"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</w:p>
    <w:p w14:paraId="52000000">
      <w:pPr>
        <w:keepNext w:val="1"/>
        <w:keepLines w:val="1"/>
        <w:spacing w:after="153" w:line="264" w:lineRule="auto"/>
        <w:ind w:hanging="10" w:left="24" w:right="1"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УГОЛОК ТРУДА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53000000">
      <w:pPr>
        <w:numPr>
          <w:ilvl w:val="0"/>
          <w:numId w:val="4"/>
        </w:numPr>
        <w:spacing w:after="0" w:line="384" w:lineRule="auto"/>
        <w:ind w:hanging="10" w:left="10" w:right="10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Инвентарь для ухода за комнатными растениями: тряпочки, палочки для рыхления, лейки, салфетки для протирания пыли, кисточки, </w:t>
      </w:r>
      <w:r>
        <w:rPr>
          <w:rFonts w:ascii="Times New Roman" w:hAnsi="Times New Roman"/>
          <w:color w:val="000000"/>
          <w:sz w:val="28"/>
        </w:rPr>
        <w:t>пулевизаторы</w:t>
      </w:r>
      <w:r>
        <w:rPr>
          <w:rFonts w:ascii="Times New Roman" w:hAnsi="Times New Roman"/>
          <w:color w:val="000000"/>
          <w:sz w:val="28"/>
        </w:rPr>
        <w:t xml:space="preserve">, клеёнки большие и маленькие; </w:t>
      </w:r>
    </w:p>
    <w:p w14:paraId="54000000">
      <w:pPr>
        <w:numPr>
          <w:ilvl w:val="0"/>
          <w:numId w:val="4"/>
        </w:numPr>
        <w:spacing w:after="0" w:line="444" w:lineRule="auto"/>
        <w:ind w:hanging="10" w:left="10" w:right="10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Инвентарь для мытья игрушек и стирки кукольной одежды: тазики, бельевая верёвка, прищепки, мыло, фартуки клеёнчатые. </w:t>
      </w:r>
    </w:p>
    <w:p w14:paraId="55000000">
      <w:pPr>
        <w:spacing w:after="232" w:line="264" w:lineRule="auto"/>
        <w:ind w:firstLine="0" w:left="10"/>
        <w:jc w:val="center"/>
        <w:rPr>
          <w:rFonts w:ascii="Times New Roman" w:hAnsi="Times New Roman"/>
          <w:color w:val="000000"/>
          <w:sz w:val="28"/>
        </w:rPr>
      </w:pPr>
    </w:p>
    <w:p w14:paraId="56000000">
      <w:pPr>
        <w:spacing w:after="232" w:line="264" w:lineRule="auto"/>
        <w:ind w:firstLine="0" w:left="82"/>
        <w:jc w:val="center"/>
        <w:rPr>
          <w:rFonts w:ascii="Times New Roman" w:hAnsi="Times New Roman"/>
          <w:color w:val="000000"/>
          <w:sz w:val="28"/>
        </w:rPr>
      </w:pPr>
    </w:p>
    <w:p w14:paraId="57000000">
      <w:pPr>
        <w:spacing w:after="232" w:line="264" w:lineRule="auto"/>
        <w:ind w:firstLine="0" w:left="82"/>
        <w:jc w:val="center"/>
        <w:rPr>
          <w:rFonts w:ascii="Times New Roman" w:hAnsi="Times New Roman"/>
          <w:color w:val="000000"/>
          <w:sz w:val="28"/>
        </w:rPr>
      </w:pPr>
    </w:p>
    <w:p w14:paraId="58000000">
      <w:pPr>
        <w:spacing w:after="232" w:line="264" w:lineRule="auto"/>
        <w:ind w:firstLine="0" w:left="82"/>
        <w:jc w:val="center"/>
        <w:rPr>
          <w:rFonts w:ascii="Times New Roman" w:hAnsi="Times New Roman"/>
          <w:color w:val="000000"/>
          <w:sz w:val="28"/>
        </w:rPr>
      </w:pPr>
    </w:p>
    <w:p w14:paraId="59000000">
      <w:pPr>
        <w:spacing w:after="232" w:line="264" w:lineRule="auto"/>
        <w:ind w:firstLine="0" w:left="82"/>
        <w:jc w:val="center"/>
        <w:rPr>
          <w:rFonts w:ascii="Times New Roman" w:hAnsi="Times New Roman"/>
          <w:color w:val="000000"/>
          <w:sz w:val="28"/>
        </w:rPr>
      </w:pPr>
    </w:p>
    <w:p w14:paraId="5A000000">
      <w:pPr>
        <w:spacing w:after="232" w:line="264" w:lineRule="auto"/>
        <w:ind w:firstLine="0" w:left="82"/>
        <w:jc w:val="center"/>
        <w:rPr>
          <w:rFonts w:ascii="Times New Roman" w:hAnsi="Times New Roman"/>
          <w:color w:val="000000"/>
          <w:sz w:val="28"/>
        </w:rPr>
      </w:pPr>
    </w:p>
    <w:p w14:paraId="5B000000">
      <w:pPr>
        <w:spacing w:after="232" w:line="264" w:lineRule="auto"/>
        <w:ind w:firstLine="0" w:left="82"/>
        <w:jc w:val="center"/>
        <w:rPr>
          <w:rFonts w:ascii="Times New Roman" w:hAnsi="Times New Roman"/>
          <w:color w:val="000000"/>
          <w:sz w:val="28"/>
        </w:rPr>
      </w:pPr>
    </w:p>
    <w:p w14:paraId="5C000000">
      <w:pPr>
        <w:spacing w:after="232" w:line="264" w:lineRule="auto"/>
        <w:ind w:firstLine="0" w:left="82"/>
        <w:jc w:val="center"/>
        <w:rPr>
          <w:rFonts w:ascii="Times New Roman" w:hAnsi="Times New Roman"/>
          <w:color w:val="000000"/>
          <w:sz w:val="28"/>
        </w:rPr>
      </w:pPr>
    </w:p>
    <w:p w14:paraId="5D000000">
      <w:pPr>
        <w:keepNext w:val="1"/>
        <w:keepLines w:val="1"/>
        <w:spacing w:after="237" w:line="264" w:lineRule="auto"/>
        <w:ind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УГОЛОК </w:t>
      </w:r>
      <w:r>
        <w:rPr>
          <w:rFonts w:ascii="Times New Roman" w:hAnsi="Times New Roman"/>
          <w:b w:val="1"/>
          <w:color w:val="000000"/>
          <w:sz w:val="28"/>
        </w:rPr>
        <w:t>ДЕТСКОГО ТВОРЧЕСТВА</w:t>
      </w:r>
    </w:p>
    <w:p w14:paraId="5E000000">
      <w:pPr>
        <w:spacing w:after="0" w:line="444" w:lineRule="auto"/>
        <w:ind w:hanging="10" w:left="-4" w:right="28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Материал для рисования: альбомы, гуашевые краски, простые и ц</w:t>
      </w:r>
      <w:r>
        <w:rPr>
          <w:rFonts w:ascii="Times New Roman" w:hAnsi="Times New Roman"/>
          <w:color w:val="000000"/>
          <w:sz w:val="28"/>
        </w:rPr>
        <w:t>ветные карандаши, мелки</w:t>
      </w:r>
      <w:r>
        <w:rPr>
          <w:rFonts w:ascii="Times New Roman" w:hAnsi="Times New Roman"/>
          <w:color w:val="000000"/>
          <w:sz w:val="28"/>
        </w:rPr>
        <w:t xml:space="preserve">, баночки для воды, трафареты для рисования; </w:t>
      </w:r>
    </w:p>
    <w:p w14:paraId="5F000000">
      <w:pPr>
        <w:spacing w:after="0" w:line="444" w:lineRule="auto"/>
        <w:ind w:hanging="10" w:left="-4" w:right="28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 Материал для лепки: пластилин, стеки, </w:t>
      </w:r>
      <w:r>
        <w:rPr>
          <w:rFonts w:ascii="Times New Roman" w:hAnsi="Times New Roman"/>
          <w:color w:val="000000"/>
          <w:sz w:val="28"/>
        </w:rPr>
        <w:t xml:space="preserve">доски, </w:t>
      </w:r>
      <w:r>
        <w:rPr>
          <w:rFonts w:ascii="Times New Roman" w:hAnsi="Times New Roman"/>
          <w:color w:val="000000"/>
          <w:sz w:val="28"/>
        </w:rPr>
        <w:t xml:space="preserve">индивидуальные клеёнки; </w:t>
      </w:r>
    </w:p>
    <w:p w14:paraId="60000000">
      <w:pPr>
        <w:numPr>
          <w:ilvl w:val="0"/>
          <w:numId w:val="5"/>
        </w:numPr>
        <w:spacing w:after="22" w:line="420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Материал для ручного труда: клей ПВА, кисти для клея, ёмкость под клей</w:t>
      </w:r>
      <w:r>
        <w:rPr>
          <w:rFonts w:ascii="Times New Roman" w:hAnsi="Times New Roman"/>
          <w:color w:val="000000"/>
          <w:sz w:val="28"/>
          <w:u w:color="000000" w:val="single"/>
        </w:rPr>
        <w:t>,</w:t>
      </w:r>
      <w:r>
        <w:rPr>
          <w:rFonts w:ascii="Times New Roman" w:hAnsi="Times New Roman"/>
          <w:color w:val="000000"/>
          <w:sz w:val="28"/>
        </w:rPr>
        <w:t xml:space="preserve"> салфетки, цветная бумага и картон, белый картон, гофрированная бумага; </w:t>
      </w:r>
    </w:p>
    <w:p w14:paraId="61000000">
      <w:pPr>
        <w:numPr>
          <w:ilvl w:val="0"/>
          <w:numId w:val="5"/>
        </w:numPr>
        <w:spacing w:after="240" w:line="264" w:lineRule="auto"/>
        <w:ind w:firstLine="142" w:left="142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Образцы по аппликации и рисованию; </w:t>
      </w:r>
    </w:p>
    <w:p w14:paraId="62000000">
      <w:pPr>
        <w:pStyle w:val="Style_1"/>
        <w:numPr>
          <w:ilvl w:val="0"/>
          <w:numId w:val="5"/>
        </w:numPr>
        <w:spacing w:after="13" w:line="444" w:lineRule="auto"/>
        <w:ind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Виды живописи: портрет, пейзаж, натю</w:t>
      </w:r>
      <w:r>
        <w:rPr>
          <w:rFonts w:ascii="Times New Roman" w:hAnsi="Times New Roman"/>
          <w:color w:val="000000"/>
          <w:sz w:val="28"/>
        </w:rPr>
        <w:t xml:space="preserve">рморт, художественные картины; </w:t>
      </w:r>
    </w:p>
    <w:p w14:paraId="63000000">
      <w:pPr>
        <w:pStyle w:val="Style_1"/>
        <w:numPr>
          <w:ilvl w:val="0"/>
          <w:numId w:val="5"/>
        </w:numPr>
        <w:spacing w:after="13" w:line="444" w:lineRule="auto"/>
        <w:ind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Нетрадиционная техника рисования: печатки, рисование крупами, </w:t>
      </w:r>
      <w:r>
        <w:rPr>
          <w:rFonts w:ascii="Times New Roman" w:hAnsi="Times New Roman"/>
          <w:color w:val="000000"/>
          <w:sz w:val="28"/>
        </w:rPr>
        <w:t>набрыз</w:t>
      </w:r>
      <w:r>
        <w:rPr>
          <w:rFonts w:ascii="Times New Roman" w:hAnsi="Times New Roman"/>
          <w:strike w:val="1"/>
          <w:color w:val="000000"/>
          <w:sz w:val="28"/>
        </w:rPr>
        <w:t>г</w:t>
      </w:r>
      <w:r>
        <w:rPr>
          <w:rFonts w:ascii="Times New Roman" w:hAnsi="Times New Roman"/>
          <w:color w:val="000000"/>
          <w:sz w:val="28"/>
        </w:rPr>
        <w:t xml:space="preserve">, трафарет.  </w:t>
      </w:r>
    </w:p>
    <w:p w14:paraId="64000000">
      <w:pPr>
        <w:keepNext w:val="1"/>
        <w:keepLines w:val="1"/>
        <w:spacing w:after="237" w:line="264" w:lineRule="auto"/>
        <w:ind w:hanging="10" w:left="24" w:right="2"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</w:p>
    <w:p w14:paraId="65000000">
      <w:pPr>
        <w:keepNext w:val="1"/>
        <w:keepLines w:val="1"/>
        <w:spacing w:after="237" w:line="264" w:lineRule="auto"/>
        <w:ind w:hanging="10" w:left="24" w:right="2"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УГОЛОК «НАША БИБЛИОТЕКА» </w:t>
      </w:r>
    </w:p>
    <w:p w14:paraId="66000000">
      <w:pPr>
        <w:numPr>
          <w:ilvl w:val="0"/>
          <w:numId w:val="6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Тематическая подборка детской художественной литературы; </w:t>
      </w:r>
    </w:p>
    <w:p w14:paraId="67000000">
      <w:pPr>
        <w:numPr>
          <w:ilvl w:val="0"/>
          <w:numId w:val="6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Портреты писателей и поэтов; </w:t>
      </w:r>
    </w:p>
    <w:p w14:paraId="68000000">
      <w:pPr>
        <w:spacing w:after="240" w:line="264" w:lineRule="auto"/>
        <w:ind w:right="87"/>
        <w:rPr>
          <w:rFonts w:ascii="Times New Roman" w:hAnsi="Times New Roman"/>
          <w:color w:val="000000"/>
          <w:sz w:val="28"/>
        </w:rPr>
      </w:pPr>
    </w:p>
    <w:p w14:paraId="69000000">
      <w:pPr>
        <w:spacing w:after="240" w:line="264" w:lineRule="auto"/>
        <w:ind w:right="87"/>
        <w:rPr>
          <w:rFonts w:ascii="Times New Roman" w:hAnsi="Times New Roman"/>
          <w:color w:val="000000"/>
          <w:sz w:val="28"/>
        </w:rPr>
      </w:pPr>
    </w:p>
    <w:p w14:paraId="6A000000">
      <w:pPr>
        <w:spacing w:after="240" w:line="264" w:lineRule="auto"/>
        <w:ind w:right="87"/>
        <w:rPr>
          <w:rFonts w:ascii="Times New Roman" w:hAnsi="Times New Roman"/>
          <w:color w:val="000000"/>
          <w:sz w:val="28"/>
        </w:rPr>
      </w:pPr>
    </w:p>
    <w:p w14:paraId="6B000000">
      <w:pPr>
        <w:spacing w:after="240" w:line="264" w:lineRule="auto"/>
        <w:ind w:right="87"/>
        <w:rPr>
          <w:rFonts w:ascii="Times New Roman" w:hAnsi="Times New Roman"/>
          <w:color w:val="000000"/>
          <w:sz w:val="28"/>
        </w:rPr>
      </w:pPr>
    </w:p>
    <w:p w14:paraId="6C000000">
      <w:pPr>
        <w:spacing w:after="240" w:line="264" w:lineRule="auto"/>
        <w:ind w:right="87"/>
        <w:rPr>
          <w:rFonts w:ascii="Times New Roman" w:hAnsi="Times New Roman"/>
          <w:color w:val="000000"/>
          <w:sz w:val="28"/>
        </w:rPr>
      </w:pPr>
    </w:p>
    <w:p w14:paraId="6D000000">
      <w:pPr>
        <w:spacing w:after="240" w:line="264" w:lineRule="auto"/>
        <w:ind w:right="87"/>
        <w:rPr>
          <w:rFonts w:ascii="Times New Roman" w:hAnsi="Times New Roman"/>
          <w:color w:val="000000"/>
          <w:sz w:val="28"/>
        </w:rPr>
      </w:pPr>
    </w:p>
    <w:p w14:paraId="6E000000">
      <w:pPr>
        <w:spacing w:after="240" w:line="264" w:lineRule="auto"/>
        <w:ind w:right="87"/>
        <w:rPr>
          <w:rFonts w:ascii="Times New Roman" w:hAnsi="Times New Roman"/>
          <w:color w:val="000000"/>
          <w:sz w:val="28"/>
        </w:rPr>
      </w:pPr>
    </w:p>
    <w:p w14:paraId="6F000000">
      <w:pPr>
        <w:spacing w:after="240" w:line="264" w:lineRule="auto"/>
        <w:ind w:right="87"/>
        <w:rPr>
          <w:rFonts w:ascii="Times New Roman" w:hAnsi="Times New Roman"/>
          <w:color w:val="000000"/>
          <w:sz w:val="28"/>
        </w:rPr>
      </w:pPr>
    </w:p>
    <w:p w14:paraId="70000000">
      <w:pPr>
        <w:spacing w:after="240" w:line="264" w:lineRule="auto"/>
        <w:ind w:right="87"/>
        <w:rPr>
          <w:rFonts w:ascii="Times New Roman" w:hAnsi="Times New Roman"/>
          <w:color w:val="000000"/>
          <w:sz w:val="28"/>
        </w:rPr>
      </w:pPr>
    </w:p>
    <w:p w14:paraId="71000000">
      <w:pPr>
        <w:spacing w:after="237" w:line="264" w:lineRule="auto"/>
        <w:ind w:hanging="10" w:left="1075"/>
        <w:rPr>
          <w:rFonts w:ascii="Times New Roman" w:hAnsi="Times New Roman"/>
          <w:b w:val="1"/>
          <w:color w:val="000000"/>
          <w:sz w:val="28"/>
        </w:rPr>
      </w:pPr>
    </w:p>
    <w:p w14:paraId="72000000">
      <w:pPr>
        <w:spacing w:after="237" w:line="264" w:lineRule="auto"/>
        <w:ind w:hanging="10" w:left="1075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УГОЛОК СТРОИТЕЛЬНО- КОНСТРУКТИВНЫХ ИГР </w:t>
      </w:r>
    </w:p>
    <w:p w14:paraId="73000000">
      <w:pPr>
        <w:numPr>
          <w:ilvl w:val="1"/>
          <w:numId w:val="6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Конструктор мелкий и крупный «</w:t>
      </w:r>
      <w:r>
        <w:rPr>
          <w:rFonts w:ascii="Times New Roman" w:hAnsi="Times New Roman"/>
          <w:color w:val="000000"/>
          <w:sz w:val="28"/>
        </w:rPr>
        <w:t>Лего</w:t>
      </w:r>
      <w:r>
        <w:rPr>
          <w:rFonts w:ascii="Times New Roman" w:hAnsi="Times New Roman"/>
          <w:color w:val="000000"/>
          <w:sz w:val="28"/>
        </w:rPr>
        <w:t xml:space="preserve">»; </w:t>
      </w:r>
    </w:p>
    <w:p w14:paraId="74000000">
      <w:pPr>
        <w:numPr>
          <w:ilvl w:val="1"/>
          <w:numId w:val="6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Пластмассовый напольный конструктор; </w:t>
      </w:r>
    </w:p>
    <w:p w14:paraId="75000000">
      <w:pPr>
        <w:numPr>
          <w:ilvl w:val="1"/>
          <w:numId w:val="6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Мозаика; </w:t>
      </w:r>
    </w:p>
    <w:p w14:paraId="76000000">
      <w:pPr>
        <w:numPr>
          <w:ilvl w:val="1"/>
          <w:numId w:val="6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Пазлы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14:paraId="77000000">
      <w:pPr>
        <w:numPr>
          <w:ilvl w:val="1"/>
          <w:numId w:val="6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Игрушки со шнуровками и застёжками; </w:t>
      </w:r>
    </w:p>
    <w:p w14:paraId="78000000">
      <w:pPr>
        <w:numPr>
          <w:ilvl w:val="1"/>
          <w:numId w:val="6"/>
        </w:numPr>
        <w:spacing w:after="0" w:line="44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Небольшие игрушки для обыгрывания построек: фигурки людей и   животных, макеты деревьев; </w:t>
      </w:r>
    </w:p>
    <w:p w14:paraId="79000000">
      <w:pPr>
        <w:numPr>
          <w:ilvl w:val="1"/>
          <w:numId w:val="6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Транспорт мелкий, средний, крупный: машины легковые и грузовые. </w:t>
      </w:r>
    </w:p>
    <w:p w14:paraId="7A000000">
      <w:pPr>
        <w:keepNext w:val="1"/>
        <w:keepLines w:val="1"/>
        <w:spacing w:after="237" w:line="264" w:lineRule="auto"/>
        <w:ind w:hanging="10" w:left="24" w:right="6"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</w:p>
    <w:p w14:paraId="7B000000">
      <w:pPr>
        <w:keepNext w:val="1"/>
        <w:keepLines w:val="1"/>
        <w:spacing w:after="237" w:line="264" w:lineRule="auto"/>
        <w:ind w:hanging="10" w:left="24" w:right="6"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УГОЛОК «МЫ ИГРАЕМ» </w:t>
      </w:r>
    </w:p>
    <w:p w14:paraId="7C000000">
      <w:pPr>
        <w:spacing w:after="234" w:line="264" w:lineRule="auto"/>
        <w:ind w:hanging="10" w:left="200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  <w:u w:color="000000" w:val="single"/>
        </w:rPr>
        <w:t>Сюжетно-ролевая игра «Салон красоты»: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</w:p>
    <w:p w14:paraId="7D000000">
      <w:pPr>
        <w:spacing w:after="20" w:line="432" w:lineRule="auto"/>
        <w:ind w:hanging="10" w:left="-4" w:right="437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Накидки пелерины для кукол и </w:t>
      </w:r>
      <w:r>
        <w:rPr>
          <w:rFonts w:ascii="Times New Roman" w:hAnsi="Times New Roman"/>
          <w:color w:val="000000"/>
          <w:sz w:val="28"/>
        </w:rPr>
        <w:t xml:space="preserve">детей;   </w:t>
      </w:r>
      <w:r>
        <w:rPr>
          <w:rFonts w:ascii="Times New Roman" w:hAnsi="Times New Roman"/>
          <w:color w:val="000000"/>
          <w:sz w:val="28"/>
        </w:rPr>
        <w:t xml:space="preserve">2. Набор парикмахера;  </w:t>
      </w:r>
    </w:p>
    <w:p w14:paraId="7E000000">
      <w:pPr>
        <w:spacing w:after="20" w:line="432" w:lineRule="auto"/>
        <w:ind w:hanging="10" w:left="-4" w:right="4373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 Журналы причёсок. </w:t>
      </w:r>
    </w:p>
    <w:p w14:paraId="7F000000">
      <w:pPr>
        <w:spacing w:after="233" w:line="264" w:lineRule="auto"/>
        <w:ind w:hanging="10" w:left="23" w:right="2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  <w:u w:color="000000" w:val="single"/>
        </w:rPr>
        <w:t>Сюжетно-ролевая игра «Магазин»: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</w:p>
    <w:p w14:paraId="80000000">
      <w:pPr>
        <w:numPr>
          <w:ilvl w:val="0"/>
          <w:numId w:val="7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Касса, весы, калькулятор, счёты; </w:t>
      </w:r>
    </w:p>
    <w:p w14:paraId="81000000">
      <w:pPr>
        <w:numPr>
          <w:ilvl w:val="0"/>
          <w:numId w:val="7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Кондитерские изделия; </w:t>
      </w:r>
    </w:p>
    <w:p w14:paraId="82000000">
      <w:pPr>
        <w:numPr>
          <w:ilvl w:val="0"/>
          <w:numId w:val="7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Хлебобулочные изделия; </w:t>
      </w:r>
    </w:p>
    <w:p w14:paraId="83000000">
      <w:pPr>
        <w:numPr>
          <w:ilvl w:val="0"/>
          <w:numId w:val="7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Изделия бытовой химии; </w:t>
      </w:r>
    </w:p>
    <w:p w14:paraId="84000000">
      <w:pPr>
        <w:numPr>
          <w:ilvl w:val="0"/>
          <w:numId w:val="7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Корзины; </w:t>
      </w:r>
    </w:p>
    <w:p w14:paraId="85000000">
      <w:pPr>
        <w:numPr>
          <w:ilvl w:val="0"/>
          <w:numId w:val="7"/>
        </w:numPr>
        <w:spacing w:after="0" w:line="432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Предметы-заместители;    </w:t>
      </w:r>
    </w:p>
    <w:p w14:paraId="86000000">
      <w:pPr>
        <w:numPr>
          <w:ilvl w:val="0"/>
          <w:numId w:val="7"/>
        </w:numPr>
        <w:spacing w:after="0" w:line="432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Овощи, фрукты.  </w:t>
      </w:r>
    </w:p>
    <w:p w14:paraId="87000000">
      <w:pPr>
        <w:spacing w:after="194" w:line="264" w:lineRule="auto"/>
        <w:ind w:firstLine="0" w:left="9149"/>
        <w:rPr>
          <w:rFonts w:ascii="Times New Roman" w:hAnsi="Times New Roman"/>
          <w:color w:val="000000"/>
          <w:sz w:val="28"/>
        </w:rPr>
      </w:pPr>
      <w:r>
        <w:rPr>
          <w:color w:val="000000"/>
        </w:rPr>
        <mc:AlternateContent>
          <mc:Choice Requires="wpg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inline>
                <wp:extent cx="68581" cy="69952"/>
                <wp:docPr hidden="false" id="2" name="Picture 2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68581" cy="69952"/>
                          <a:chOff x="0" y="0"/>
                          <a:chExt cx="68581" cy="69952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1"/>
                            <a:ext cx="68580" cy="69951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0" name="OXMLTextRectR"/>
                              <a:gd fmla="val 0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68580" name="ODFRight"/>
                              <a:gd fmla="val 69951" name="ODFBottom"/>
                              <a:gd fmla="val 68580" name="ODFWidth"/>
                              <a:gd fmla="val 69951" name="ODFHeight"/>
                            </a:gdLst>
                            <a:rect b="OXMLTextRectB" l="OXMLTextRectL" r="OXMLTextRectR" t="OXMLTextRectT"/>
                            <a:pathLst>
                              <a:path fill="norm" h="69951" stroke="true" w="68580">
                                <a:moveTo>
                                  <a:pt x="30480" y="0"/>
                                </a:moveTo>
                                <a:lnTo>
                                  <a:pt x="68580" y="7771"/>
                                </a:lnTo>
                                <a:lnTo>
                                  <a:pt x="60961" y="54406"/>
                                </a:lnTo>
                                <a:lnTo>
                                  <a:pt x="15240" y="69951"/>
                                </a:lnTo>
                                <a:lnTo>
                                  <a:pt x="0" y="38861"/>
                                </a:lnTo>
                                <a:lnTo>
                                  <a:pt x="7621" y="23316"/>
                                </a:lnTo>
                                <a:lnTo>
                                  <a:pt x="30480" y="23316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0FF"/>
                          </a:solidFill>
                          <a:ln w="0">
                            <a:noFill/>
                          </a:ln>
                        </wps:spPr>
                        <wps:bodyPr bIns="45720" lIns="91440" rIns="91440" tIns="45720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1" y="0"/>
                            <a:ext cx="68580" cy="69952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0" name="OXMLTextRectR"/>
                              <a:gd fmla="val 0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68580" name="ODFRight"/>
                              <a:gd fmla="val 69952" name="ODFBottom"/>
                              <a:gd fmla="val 68580" name="ODFWidth"/>
                              <a:gd fmla="val 69952" name="ODFHeight"/>
                            </a:gdLst>
                            <a:rect b="OXMLTextRectB" l="OXMLTextRectL" r="OXMLTextRectR" t="OXMLTextRectT"/>
                            <a:pathLst>
                              <a:path fill="norm" h="69952" stroke="true" w="68580">
                                <a:moveTo>
                                  <a:pt x="15240" y="69952"/>
                                </a:moveTo>
                                <a:lnTo>
                                  <a:pt x="0" y="38862"/>
                                </a:lnTo>
                                <a:lnTo>
                                  <a:pt x="7620" y="23317"/>
                                </a:lnTo>
                                <a:lnTo>
                                  <a:pt x="30480" y="23317"/>
                                </a:lnTo>
                                <a:lnTo>
                                  <a:pt x="30480" y="0"/>
                                </a:lnTo>
                                <a:lnTo>
                                  <a:pt x="68580" y="7772"/>
                                </a:lnTo>
                                <a:lnTo>
                                  <a:pt x="60960" y="544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45720" lIns="91440" rIns="91440" tIns="4572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8000000">
      <w:pPr>
        <w:spacing w:after="234" w:line="264" w:lineRule="auto"/>
        <w:ind w:hanging="10" w:left="238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  <w:u w:color="000000" w:val="single"/>
        </w:rPr>
        <w:t>Сюжетно-ролевая игра «Больница»: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</w:p>
    <w:p w14:paraId="89000000">
      <w:pPr>
        <w:numPr>
          <w:ilvl w:val="0"/>
          <w:numId w:val="8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Медицинские халаты и шапочки; </w:t>
      </w:r>
    </w:p>
    <w:p w14:paraId="8A000000">
      <w:pPr>
        <w:numPr>
          <w:ilvl w:val="0"/>
          <w:numId w:val="8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Набор доктора; </w:t>
      </w:r>
    </w:p>
    <w:p w14:paraId="8B000000">
      <w:pPr>
        <w:numPr>
          <w:ilvl w:val="0"/>
          <w:numId w:val="8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Ростомер; </w:t>
      </w:r>
      <w:r>
        <w:rPr>
          <w:rFonts w:ascii="Times New Roman" w:hAnsi="Times New Roman"/>
          <w:color w:val="000000"/>
          <w:sz w:val="28"/>
        </w:rPr>
        <w:tab/>
      </w:r>
    </w:p>
    <w:p w14:paraId="8C000000">
      <w:pPr>
        <w:numPr>
          <w:ilvl w:val="0"/>
          <w:numId w:val="8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Кукла «Доктор»; </w:t>
      </w:r>
    </w:p>
    <w:p w14:paraId="8D000000">
      <w:pPr>
        <w:spacing w:after="240" w:line="264" w:lineRule="auto"/>
        <w:ind w:hanging="10" w:left="-4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5.Телефон; </w:t>
      </w:r>
    </w:p>
    <w:p w14:paraId="8E000000">
      <w:pPr>
        <w:spacing w:after="155" w:line="264" w:lineRule="auto"/>
        <w:ind w:hanging="10" w:left="-4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6.Баночки. </w:t>
      </w:r>
    </w:p>
    <w:p w14:paraId="8F000000">
      <w:pPr>
        <w:spacing w:after="0" w:line="264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90000000">
      <w:pPr>
        <w:spacing w:after="157" w:line="264" w:lineRule="auto"/>
        <w:ind w:hanging="10" w:left="-4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«Аптека»:  </w:t>
      </w:r>
    </w:p>
    <w:p w14:paraId="91000000">
      <w:pPr>
        <w:spacing w:after="44" w:line="420" w:lineRule="auto"/>
        <w:ind w:hanging="10" w:left="-4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Вата, бинты, лекарства, градусники, мерные ложечки, пипетки, стаканчики, шпатели.  </w:t>
      </w:r>
    </w:p>
    <w:p w14:paraId="92000000">
      <w:pPr>
        <w:spacing w:after="233" w:line="264" w:lineRule="auto"/>
        <w:ind w:hanging="10" w:left="23" w:right="2"/>
        <w:jc w:val="center"/>
        <w:rPr>
          <w:rFonts w:ascii="Times New Roman" w:hAnsi="Times New Roman"/>
          <w:b w:val="1"/>
          <w:i w:val="1"/>
          <w:color w:val="000000"/>
          <w:sz w:val="28"/>
          <w:u w:color="000000" w:val="single"/>
        </w:rPr>
      </w:pPr>
    </w:p>
    <w:p w14:paraId="93000000">
      <w:pPr>
        <w:spacing w:after="233" w:line="264" w:lineRule="auto"/>
        <w:ind w:hanging="10" w:left="23" w:right="2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  <w:u w:color="000000" w:val="single"/>
        </w:rPr>
        <w:t>Сюжетно-ролевая игра «Семья»: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</w:p>
    <w:p w14:paraId="94000000">
      <w:pPr>
        <w:numPr>
          <w:ilvl w:val="0"/>
          <w:numId w:val="9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Комплект кукольной мебели;  </w:t>
      </w:r>
    </w:p>
    <w:p w14:paraId="95000000">
      <w:pPr>
        <w:numPr>
          <w:ilvl w:val="0"/>
          <w:numId w:val="9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Игрушечная посуда: кухонная, чайная, столовая;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96000000">
      <w:pPr>
        <w:numPr>
          <w:ilvl w:val="0"/>
          <w:numId w:val="9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Куклы, одежда для кукол; </w:t>
      </w:r>
    </w:p>
    <w:p w14:paraId="97000000">
      <w:pPr>
        <w:numPr>
          <w:ilvl w:val="0"/>
          <w:numId w:val="9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Коляски; </w:t>
      </w:r>
    </w:p>
    <w:p w14:paraId="98000000">
      <w:pPr>
        <w:numPr>
          <w:ilvl w:val="0"/>
          <w:numId w:val="9"/>
        </w:numPr>
        <w:spacing w:after="16" w:line="44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Комплект пастельных принадлежностей для кукол; </w:t>
      </w:r>
    </w:p>
    <w:p w14:paraId="99000000">
      <w:pPr>
        <w:numPr>
          <w:ilvl w:val="0"/>
          <w:numId w:val="9"/>
        </w:numPr>
        <w:spacing w:after="16" w:line="44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Гладильная доска, утюги. </w:t>
      </w:r>
    </w:p>
    <w:p w14:paraId="9A000000">
      <w:pPr>
        <w:spacing w:after="233" w:line="264" w:lineRule="auto"/>
        <w:ind w:hanging="10" w:left="23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  <w:u w:color="000000" w:val="single"/>
        </w:rPr>
        <w:t>Сюжетно-ролевая игра «Стройка»: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</w:p>
    <w:p w14:paraId="9B000000">
      <w:pPr>
        <w:numPr>
          <w:ilvl w:val="0"/>
          <w:numId w:val="10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Строительный материал: крупный и мелкий; </w:t>
      </w:r>
    </w:p>
    <w:p w14:paraId="9C000000">
      <w:pPr>
        <w:numPr>
          <w:ilvl w:val="0"/>
          <w:numId w:val="10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Строительные инструменты; </w:t>
      </w:r>
    </w:p>
    <w:p w14:paraId="9D000000">
      <w:pPr>
        <w:keepNext w:val="1"/>
        <w:keepLines w:val="1"/>
        <w:spacing w:after="237" w:line="264" w:lineRule="auto"/>
        <w:ind w:hanging="10" w:left="24" w:right="3"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</w:p>
    <w:p w14:paraId="9E000000">
      <w:pPr>
        <w:keepNext w:val="1"/>
        <w:keepLines w:val="1"/>
        <w:spacing w:after="237" w:line="264" w:lineRule="auto"/>
        <w:ind w:hanging="10" w:left="24" w:right="3"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  <w:bookmarkStart w:id="1" w:name="_GoBack"/>
      <w:bookmarkEnd w:id="1"/>
      <w:r>
        <w:rPr>
          <w:rFonts w:ascii="Times New Roman" w:hAnsi="Times New Roman"/>
          <w:b w:val="1"/>
          <w:color w:val="000000"/>
          <w:sz w:val="28"/>
        </w:rPr>
        <w:t xml:space="preserve">МУЗЫКАЛЬНЫЙ УГОЛОК </w:t>
      </w:r>
    </w:p>
    <w:p w14:paraId="9F000000">
      <w:pPr>
        <w:numPr>
          <w:ilvl w:val="0"/>
          <w:numId w:val="11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Дудочки;</w:t>
      </w:r>
      <w:r>
        <w:rPr>
          <w:rFonts w:ascii="Times New Roman" w:hAnsi="Times New Roman"/>
          <w:color w:val="FFFFFF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A0000000">
      <w:pPr>
        <w:numPr>
          <w:ilvl w:val="0"/>
          <w:numId w:val="11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Погремушки; </w:t>
      </w:r>
    </w:p>
    <w:p w14:paraId="A1000000">
      <w:pPr>
        <w:numPr>
          <w:ilvl w:val="0"/>
          <w:numId w:val="11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Гитара; </w:t>
      </w:r>
    </w:p>
    <w:p w14:paraId="A2000000">
      <w:pPr>
        <w:numPr>
          <w:ilvl w:val="0"/>
          <w:numId w:val="11"/>
        </w:numPr>
        <w:spacing w:after="219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Гармонь; </w:t>
      </w:r>
    </w:p>
    <w:p w14:paraId="A3000000">
      <w:pPr>
        <w:numPr>
          <w:ilvl w:val="0"/>
          <w:numId w:val="11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Бубен; </w:t>
      </w:r>
    </w:p>
    <w:p w14:paraId="A4000000">
      <w:pPr>
        <w:numPr>
          <w:ilvl w:val="0"/>
          <w:numId w:val="11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Микрофон; </w:t>
      </w:r>
    </w:p>
    <w:p w14:paraId="A5000000">
      <w:pPr>
        <w:numPr>
          <w:ilvl w:val="0"/>
          <w:numId w:val="11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Дидактический материал «Музыкальные инструменты»; </w:t>
      </w:r>
    </w:p>
    <w:p w14:paraId="A6000000">
      <w:pPr>
        <w:numPr>
          <w:ilvl w:val="0"/>
          <w:numId w:val="11"/>
        </w:numPr>
        <w:spacing w:after="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Атрибуты для ряженья: шляпы, бусы, сарафаны, юбки, косынки.   </w:t>
      </w:r>
    </w:p>
    <w:p w14:paraId="A7000000">
      <w:pPr>
        <w:spacing w:after="194" w:line="264" w:lineRule="auto"/>
        <w:ind w:firstLine="0" w:left="9149"/>
        <w:rPr>
          <w:rFonts w:ascii="Times New Roman" w:hAnsi="Times New Roman"/>
          <w:color w:val="000000"/>
          <w:sz w:val="28"/>
        </w:rPr>
      </w:pPr>
      <w:r>
        <w:rPr>
          <w:color w:val="000000"/>
        </w:rPr>
        <mc:AlternateContent>
          <mc:Choice Requires="wpg">
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<wp:inline>
                <wp:extent cx="68581" cy="69952"/>
                <wp:docPr hidden="false" id="3" name="Picture 3"/>
                <a:graphic>
                  <a:graphicData uri="http://schemas.microsoft.com/office/word/2010/wordprocessingGroup">
                    <wpg:wgp>
                      <wpg:cNvGrpSpPr/>
                      <wpg:grpSpPr>
                        <a:xfrm flipH="false" flipV="false" rot="0">
                          <a:off x="0" y="0"/>
                          <a:ext cx="68581" cy="69952"/>
                          <a:chOff x="0" y="0"/>
                          <a:chExt cx="68581" cy="69952"/>
                        </a:xfrm>
                      </wpg:grpSpPr>
                      <wps:wsp>
                        <wps:cNvSpPr txBox="false"/>
                        <wps:spPr>
                          <a:xfrm flipH="false" flipV="false" rot="0">
                            <a:off x="0" y="1"/>
                            <a:ext cx="68580" cy="69951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0" name="OXMLTextRectR"/>
                              <a:gd fmla="val 0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68580" name="ODFRight"/>
                              <a:gd fmla="val 69951" name="ODFBottom"/>
                              <a:gd fmla="val 68580" name="ODFWidth"/>
                              <a:gd fmla="val 69951" name="ODFHeight"/>
                            </a:gdLst>
                            <a:rect b="OXMLTextRectB" l="OXMLTextRectL" r="OXMLTextRectR" t="OXMLTextRectT"/>
                            <a:pathLst>
                              <a:path fill="norm" h="69951" stroke="true" w="68580">
                                <a:moveTo>
                                  <a:pt x="30480" y="0"/>
                                </a:moveTo>
                                <a:lnTo>
                                  <a:pt x="68580" y="7771"/>
                                </a:lnTo>
                                <a:lnTo>
                                  <a:pt x="60961" y="54406"/>
                                </a:lnTo>
                                <a:lnTo>
                                  <a:pt x="15240" y="69951"/>
                                </a:lnTo>
                                <a:lnTo>
                                  <a:pt x="0" y="38861"/>
                                </a:lnTo>
                                <a:lnTo>
                                  <a:pt x="7621" y="23316"/>
                                </a:lnTo>
                                <a:lnTo>
                                  <a:pt x="30480" y="23316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80FF"/>
                          </a:solidFill>
                          <a:ln w="0">
                            <a:noFill/>
                          </a:ln>
                        </wps:spPr>
                        <wps:bodyPr bIns="45720" lIns="91440" rIns="91440" tIns="45720">
                          <a:noAutofit/>
                        </wps:bodyPr>
                      </wps:wsp>
                      <wps:wsp>
                        <wps:cNvSpPr txBox="false"/>
                        <wps:spPr>
                          <a:xfrm flipH="false" flipV="false" rot="0">
                            <a:off x="1" y="0"/>
                            <a:ext cx="68580" cy="69952"/>
                          </a:xfrm>
                          <a:custGeom>
                            <a:avLst/>
                            <a:gdLst>
                              <a:gd fmla="val 0" name="OXMLTextRectL"/>
                              <a:gd fmla="val 0" name="OXMLTextRectT"/>
                              <a:gd fmla="val 0" name="OXMLTextRectR"/>
                              <a:gd fmla="val 0" name="OXMLTextRectB"/>
                              <a:gd fmla="*/ OXMLTextRectL 1 w" name="COTextRectL"/>
                              <a:gd fmla="*/ OXMLTextRectT 1 h" name="COTextRectT"/>
                              <a:gd fmla="*/ OXMLTextRectR 1 w" name="COTextRectR"/>
                              <a:gd fmla="*/ OXMLTextRectB 1 h" name="COTextRectB"/>
                              <a:gd fmla="val 0" name="ODFLeft"/>
                              <a:gd fmla="val 0" name="ODFTop"/>
                              <a:gd fmla="val 68580" name="ODFRight"/>
                              <a:gd fmla="val 69952" name="ODFBottom"/>
                              <a:gd fmla="val 68580" name="ODFWidth"/>
                              <a:gd fmla="val 69952" name="ODFHeight"/>
                            </a:gdLst>
                            <a:rect b="OXMLTextRectB" l="OXMLTextRectL" r="OXMLTextRectR" t="OXMLTextRectT"/>
                            <a:pathLst>
                              <a:path fill="norm" h="69952" stroke="true" w="68580">
                                <a:moveTo>
                                  <a:pt x="15240" y="69952"/>
                                </a:moveTo>
                                <a:lnTo>
                                  <a:pt x="0" y="38862"/>
                                </a:lnTo>
                                <a:lnTo>
                                  <a:pt x="7620" y="23317"/>
                                </a:lnTo>
                                <a:lnTo>
                                  <a:pt x="30480" y="23317"/>
                                </a:lnTo>
                                <a:lnTo>
                                  <a:pt x="30480" y="0"/>
                                </a:lnTo>
                                <a:lnTo>
                                  <a:pt x="68580" y="7772"/>
                                </a:lnTo>
                                <a:lnTo>
                                  <a:pt x="60960" y="544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bIns="45720" lIns="91440" rIns="91440" tIns="4572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8000000">
      <w:pPr>
        <w:keepNext w:val="1"/>
        <w:keepLines w:val="1"/>
        <w:spacing w:after="237" w:line="264" w:lineRule="auto"/>
        <w:ind w:hanging="10" w:left="24"/>
        <w:jc w:val="center"/>
        <w:outlineLvl w:val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ТЕАТРАЛЬНЫЙ УГОЛОК </w:t>
      </w:r>
    </w:p>
    <w:p w14:paraId="A9000000">
      <w:pPr>
        <w:numPr>
          <w:ilvl w:val="0"/>
          <w:numId w:val="12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Ширма маленькая для настольного и кукольного театра; </w:t>
      </w:r>
    </w:p>
    <w:p w14:paraId="AA000000">
      <w:pPr>
        <w:numPr>
          <w:ilvl w:val="0"/>
          <w:numId w:val="12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Кукольный театр; </w:t>
      </w:r>
    </w:p>
    <w:p w14:paraId="AB000000">
      <w:pPr>
        <w:numPr>
          <w:ilvl w:val="0"/>
          <w:numId w:val="12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Настольный театр; </w:t>
      </w:r>
      <w:r>
        <w:rPr>
          <w:rFonts w:ascii="Times New Roman" w:hAnsi="Times New Roman"/>
          <w:color w:val="000000"/>
          <w:sz w:val="28"/>
        </w:rPr>
        <w:tab/>
      </w:r>
    </w:p>
    <w:p w14:paraId="AC000000">
      <w:pPr>
        <w:numPr>
          <w:ilvl w:val="0"/>
          <w:numId w:val="12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Театр на </w:t>
      </w:r>
      <w:r>
        <w:rPr>
          <w:rFonts w:ascii="Times New Roman" w:hAnsi="Times New Roman"/>
          <w:color w:val="000000"/>
          <w:sz w:val="28"/>
        </w:rPr>
        <w:t>фланелеграфе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14:paraId="AD000000">
      <w:pPr>
        <w:numPr>
          <w:ilvl w:val="0"/>
          <w:numId w:val="12"/>
        </w:numPr>
        <w:spacing w:after="163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Шапочки; </w:t>
      </w:r>
    </w:p>
    <w:p w14:paraId="AE000000">
      <w:pPr>
        <w:numPr>
          <w:ilvl w:val="0"/>
          <w:numId w:val="12"/>
        </w:numPr>
        <w:spacing w:after="163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Пальчиковый театр;</w:t>
      </w:r>
    </w:p>
    <w:p w14:paraId="AF000000">
      <w:pPr>
        <w:numPr>
          <w:ilvl w:val="0"/>
          <w:numId w:val="12"/>
        </w:numPr>
        <w:spacing w:after="163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Театр на ложках;</w:t>
      </w:r>
    </w:p>
    <w:p w14:paraId="B0000000">
      <w:pPr>
        <w:numPr>
          <w:ilvl w:val="0"/>
          <w:numId w:val="12"/>
        </w:numPr>
        <w:spacing w:after="163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Театр на конусах;</w:t>
      </w:r>
    </w:p>
    <w:p w14:paraId="B1000000">
      <w:pPr>
        <w:numPr>
          <w:ilvl w:val="0"/>
          <w:numId w:val="12"/>
        </w:numPr>
        <w:spacing w:after="163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Куклы – марионетки;</w:t>
      </w:r>
    </w:p>
    <w:p w14:paraId="B2000000">
      <w:pPr>
        <w:numPr>
          <w:ilvl w:val="0"/>
          <w:numId w:val="12"/>
        </w:numPr>
        <w:spacing w:after="163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Магнитный театр.</w:t>
      </w:r>
    </w:p>
    <w:p w14:paraId="B3000000">
      <w:pPr>
        <w:spacing w:after="131" w:line="264" w:lineRule="auto"/>
        <w:ind w:firstLine="0" w:left="81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</w:p>
    <w:p w14:paraId="B4000000">
      <w:pPr>
        <w:spacing w:after="0" w:line="264" w:lineRule="auto"/>
        <w:ind w:firstLine="0" w:left="82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</w:p>
    <w:p w14:paraId="B5000000">
      <w:pPr>
        <w:spacing w:after="235" w:line="264" w:lineRule="auto"/>
        <w:ind w:right="3567"/>
        <w:jc w:val="right"/>
        <w:rPr>
          <w:rFonts w:ascii="Times New Roman" w:hAnsi="Times New Roman"/>
          <w:b w:val="1"/>
          <w:i w:val="1"/>
          <w:color w:val="000000"/>
          <w:sz w:val="28"/>
          <w:u w:color="000000" w:val="single"/>
        </w:rPr>
      </w:pPr>
    </w:p>
    <w:p w14:paraId="B6000000">
      <w:pPr>
        <w:spacing w:after="235" w:line="264" w:lineRule="auto"/>
        <w:ind w:right="3567"/>
        <w:jc w:val="right"/>
        <w:rPr>
          <w:rFonts w:ascii="Times New Roman" w:hAnsi="Times New Roman"/>
          <w:b w:val="1"/>
          <w:i w:val="1"/>
          <w:color w:val="000000"/>
          <w:sz w:val="28"/>
          <w:u w:color="000000" w:val="single"/>
        </w:rPr>
      </w:pPr>
    </w:p>
    <w:p w14:paraId="B7000000">
      <w:pPr>
        <w:spacing w:after="235" w:line="264" w:lineRule="auto"/>
        <w:ind w:right="3567"/>
        <w:jc w:val="right"/>
        <w:rPr>
          <w:rFonts w:ascii="Times New Roman" w:hAnsi="Times New Roman"/>
          <w:b w:val="1"/>
          <w:i w:val="1"/>
          <w:color w:val="000000"/>
          <w:sz w:val="28"/>
          <w:u w:color="000000" w:val="single"/>
        </w:rPr>
      </w:pPr>
    </w:p>
    <w:p w14:paraId="B8000000">
      <w:pPr>
        <w:spacing w:after="235" w:line="264" w:lineRule="auto"/>
        <w:ind w:right="3567"/>
        <w:jc w:val="right"/>
        <w:rPr>
          <w:rFonts w:ascii="Times New Roman" w:hAnsi="Times New Roman"/>
          <w:b w:val="1"/>
          <w:i w:val="1"/>
          <w:color w:val="000000"/>
          <w:sz w:val="28"/>
          <w:u w:color="000000" w:val="single"/>
        </w:rPr>
      </w:pPr>
    </w:p>
    <w:p w14:paraId="B9000000">
      <w:pPr>
        <w:spacing w:after="235" w:line="264" w:lineRule="auto"/>
        <w:ind w:right="3567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i w:val="1"/>
          <w:color w:val="000000"/>
          <w:sz w:val="28"/>
          <w:u w:color="000000" w:val="single"/>
        </w:rPr>
        <w:t xml:space="preserve">Уголок </w:t>
      </w:r>
      <w:r>
        <w:rPr>
          <w:rFonts w:ascii="Times New Roman" w:hAnsi="Times New Roman"/>
          <w:b w:val="1"/>
          <w:i w:val="1"/>
          <w:color w:val="000000"/>
          <w:sz w:val="28"/>
          <w:u w:color="000000" w:val="single"/>
        </w:rPr>
        <w:t>сенсорики</w:t>
      </w:r>
      <w:r>
        <w:rPr>
          <w:rFonts w:ascii="Times New Roman" w:hAnsi="Times New Roman"/>
          <w:b w:val="1"/>
          <w:i w:val="1"/>
          <w:color w:val="000000"/>
          <w:sz w:val="28"/>
        </w:rPr>
        <w:t xml:space="preserve"> </w:t>
      </w:r>
    </w:p>
    <w:p w14:paraId="BA000000">
      <w:pPr>
        <w:numPr>
          <w:ilvl w:val="0"/>
          <w:numId w:val="13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Матрешки; </w:t>
      </w:r>
    </w:p>
    <w:p w14:paraId="BB000000">
      <w:pPr>
        <w:numPr>
          <w:ilvl w:val="0"/>
          <w:numId w:val="13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Пирамидки; </w:t>
      </w:r>
    </w:p>
    <w:p w14:paraId="BC000000">
      <w:pPr>
        <w:numPr>
          <w:ilvl w:val="0"/>
          <w:numId w:val="13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Мозаика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14:paraId="BD000000">
      <w:pPr>
        <w:numPr>
          <w:ilvl w:val="0"/>
          <w:numId w:val="13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Стол грибочки; </w:t>
      </w:r>
    </w:p>
    <w:p w14:paraId="BE000000">
      <w:pPr>
        <w:numPr>
          <w:ilvl w:val="0"/>
          <w:numId w:val="13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Шнуровка; </w:t>
      </w:r>
    </w:p>
    <w:p w14:paraId="BF000000">
      <w:pPr>
        <w:numPr>
          <w:ilvl w:val="0"/>
          <w:numId w:val="13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Лото;</w:t>
      </w:r>
    </w:p>
    <w:p w14:paraId="C0000000">
      <w:pPr>
        <w:numPr>
          <w:ilvl w:val="0"/>
          <w:numId w:val="13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Деревянные </w:t>
      </w:r>
      <w:r>
        <w:rPr>
          <w:rFonts w:ascii="Times New Roman" w:hAnsi="Times New Roman"/>
          <w:color w:val="000000"/>
          <w:sz w:val="28"/>
        </w:rPr>
        <w:t>пазлы</w:t>
      </w:r>
      <w:r>
        <w:rPr>
          <w:rFonts w:ascii="Times New Roman" w:hAnsi="Times New Roman"/>
          <w:color w:val="000000"/>
          <w:sz w:val="28"/>
        </w:rPr>
        <w:t>;</w:t>
      </w:r>
    </w:p>
    <w:p w14:paraId="C1000000">
      <w:pPr>
        <w:numPr>
          <w:ilvl w:val="0"/>
          <w:numId w:val="13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Предметные сюжетные картинки</w:t>
      </w:r>
    </w:p>
    <w:p w14:paraId="C2000000">
      <w:pPr>
        <w:numPr>
          <w:ilvl w:val="0"/>
          <w:numId w:val="13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Пособие на липучках</w:t>
      </w:r>
    </w:p>
    <w:p w14:paraId="C3000000">
      <w:pPr>
        <w:numPr>
          <w:ilvl w:val="0"/>
          <w:numId w:val="13"/>
        </w:numPr>
        <w:spacing w:after="240" w:line="264" w:lineRule="auto"/>
        <w:ind w:hanging="281" w:left="281" w:right="8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Рамки </w:t>
      </w:r>
      <w:r>
        <w:rPr>
          <w:rFonts w:ascii="Times New Roman" w:hAnsi="Times New Roman"/>
          <w:color w:val="000000"/>
          <w:sz w:val="28"/>
        </w:rPr>
        <w:t>вкладыши с геометрическими формами</w:t>
      </w:r>
    </w:p>
    <w:p w14:paraId="C4000000">
      <w:pPr>
        <w:spacing w:after="265" w:line="264" w:lineRule="auto"/>
        <w:ind w:hanging="10" w:left="-4" w:right="87"/>
        <w:rPr>
          <w:rFonts w:ascii="Times New Roman" w:hAnsi="Times New Roman"/>
          <w:color w:val="000000"/>
          <w:sz w:val="28"/>
        </w:rPr>
      </w:pPr>
    </w:p>
    <w:p w14:paraId="C5000000">
      <w:pPr>
        <w:spacing w:after="159" w:line="264" w:lineRule="auto"/>
        <w:ind w:hanging="10" w:left="-4" w:right="87"/>
        <w:rPr>
          <w:rFonts w:ascii="Times New Roman" w:hAnsi="Times New Roman"/>
          <w:color w:val="000000"/>
          <w:sz w:val="28"/>
        </w:rPr>
      </w:pPr>
    </w:p>
    <w:p w14:paraId="C6000000">
      <w:pPr>
        <w:spacing w:after="159" w:line="264" w:lineRule="auto"/>
        <w:ind w:hanging="10" w:left="-4" w:right="87"/>
        <w:rPr>
          <w:rFonts w:ascii="Georgia" w:hAnsi="Georgia"/>
          <w:color w:val="000000"/>
          <w:sz w:val="32"/>
        </w:rPr>
      </w:pPr>
      <w:r>
        <w:rPr>
          <w:rFonts w:ascii="Georgia" w:hAnsi="Georgia"/>
          <w:color w:val="000000"/>
          <w:sz w:val="32"/>
        </w:rPr>
        <w:t xml:space="preserve"> </w:t>
      </w:r>
    </w:p>
    <w:p w14:paraId="C7000000">
      <w:pPr>
        <w:spacing w:after="159" w:line="264" w:lineRule="auto"/>
        <w:ind w:hanging="10" w:left="-4" w:right="87"/>
        <w:rPr>
          <w:rFonts w:ascii="Times New Roman" w:hAnsi="Times New Roman"/>
          <w:color w:val="000000"/>
          <w:sz w:val="28"/>
        </w:rPr>
      </w:pPr>
    </w:p>
    <w:p w14:paraId="C8000000">
      <w:pPr>
        <w:spacing w:after="68" w:line="264" w:lineRule="auto"/>
        <w:ind/>
        <w:rPr>
          <w:rFonts w:ascii="Times New Roman" w:hAnsi="Times New Roman"/>
          <w:color w:val="000000"/>
          <w:sz w:val="28"/>
        </w:rPr>
      </w:pPr>
      <w:r>
        <w:rPr>
          <w:rFonts w:ascii="Georgia" w:hAnsi="Georgia"/>
          <w:color w:val="000000"/>
          <w:sz w:val="32"/>
        </w:rPr>
        <w:t xml:space="preserve"> </w:t>
      </w:r>
    </w:p>
    <w:p w14:paraId="C9000000">
      <w:pPr>
        <w:rPr>
          <w:rFonts w:ascii="Times New Roman" w:hAnsi="Times New Roman"/>
          <w:sz w:val="28"/>
        </w:rPr>
      </w:pPr>
    </w:p>
    <w:p w14:paraId="CA000000">
      <w:pPr>
        <w:rPr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firstLine="0" w:left="422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1">
    <w:lvl w:ilvl="0">
      <w:start w:val="1"/>
      <w:numFmt w:val="decimal"/>
      <w:lvlText w:val="%1."/>
      <w:lvlJc w:val="left"/>
      <w:pPr>
        <w:ind w:firstLine="0" w:left="422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2">
    <w:lvl w:ilvl="0">
      <w:start w:val="1"/>
      <w:numFmt w:val="decimal"/>
      <w:lvlText w:val="%1."/>
      <w:lvlJc w:val="left"/>
      <w:pPr>
        <w:ind w:firstLine="0" w:left="351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3">
    <w:lvl w:ilvl="0">
      <w:start w:val="1"/>
      <w:numFmt w:val="decimal"/>
      <w:lvlText w:val="%1."/>
      <w:lvlJc w:val="left"/>
      <w:pPr>
        <w:ind w:firstLine="0" w:left="1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4">
    <w:lvl w:ilvl="0">
      <w:start w:val="3"/>
      <w:numFmt w:val="decimal"/>
      <w:lvlText w:val="%1."/>
      <w:lvlJc w:val="left"/>
      <w:pPr>
        <w:ind w:firstLine="0" w:left="281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5">
    <w:lvl w:ilvl="0">
      <w:start w:val="1"/>
      <w:numFmt w:val="decimal"/>
      <w:lvlText w:val="%1."/>
      <w:lvlJc w:val="left"/>
      <w:pPr>
        <w:ind w:firstLine="0" w:left="281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decimal"/>
      <w:lvlText w:val="%2."/>
      <w:lvlJc w:val="left"/>
      <w:pPr>
        <w:ind w:firstLine="0" w:left="1001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22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194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266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38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10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482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554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6">
    <w:lvl w:ilvl="0">
      <w:start w:val="1"/>
      <w:numFmt w:val="decimal"/>
      <w:lvlText w:val="%1."/>
      <w:lvlJc w:val="left"/>
      <w:pPr>
        <w:ind w:firstLine="0" w:left="281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28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200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72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44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416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88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60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329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7">
    <w:lvl w:ilvl="0">
      <w:start w:val="1"/>
      <w:numFmt w:val="decimal"/>
      <w:lvlText w:val="%1."/>
      <w:lvlJc w:val="left"/>
      <w:pPr>
        <w:ind w:firstLine="0" w:left="281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8">
    <w:lvl w:ilvl="0">
      <w:start w:val="1"/>
      <w:numFmt w:val="decimal"/>
      <w:lvlText w:val="%1."/>
      <w:lvlJc w:val="left"/>
      <w:pPr>
        <w:ind w:firstLine="0" w:left="281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9">
    <w:lvl w:ilvl="0">
      <w:start w:val="1"/>
      <w:numFmt w:val="decimal"/>
      <w:lvlText w:val="%1."/>
      <w:lvlJc w:val="left"/>
      <w:pPr>
        <w:ind w:firstLine="0" w:left="281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10">
    <w:lvl w:ilvl="0">
      <w:start w:val="1"/>
      <w:numFmt w:val="decimal"/>
      <w:lvlText w:val="%1."/>
      <w:lvlJc w:val="left"/>
      <w:pPr>
        <w:ind w:firstLine="0" w:left="281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11">
    <w:lvl w:ilvl="0">
      <w:start w:val="1"/>
      <w:numFmt w:val="decimal"/>
      <w:lvlText w:val="%1."/>
      <w:lvlJc w:val="left"/>
      <w:pPr>
        <w:ind w:firstLine="0" w:left="281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abstractNum w:abstractNumId="12">
    <w:lvl w:ilvl="0">
      <w:start w:val="1"/>
      <w:numFmt w:val="decimal"/>
      <w:lvlText w:val="%1."/>
      <w:lvlJc w:val="left"/>
      <w:pPr>
        <w:ind w:firstLine="0" w:left="281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lowerLetter"/>
      <w:lvlText w:val="%2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lowerRoman"/>
      <w:lvlText w:val="%3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decimal"/>
      <w:lvlText w:val="%4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lowerLetter"/>
      <w:lvlText w:val="%5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lowerRoman"/>
      <w:lvlText w:val="%6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decimal"/>
      <w:lvlText w:val="%7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lowerLetter"/>
      <w:lvlText w:val="%8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lowerRoman"/>
      <w:lvlText w:val="%9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8"/>
        <w:u w:color="000000"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52" w:lineRule="auto"/>
      <w:ind/>
    </w:pPr>
    <w:rPr>
      <w:rFonts w:ascii="Calibri" w:hAnsi="Calibri"/>
    </w:rPr>
  </w:style>
  <w:style w:default="1" w:styleId="Style_2_ch" w:type="character">
    <w:name w:val="Normal"/>
    <w:link w:val="Style_2"/>
    <w:rPr>
      <w:rFonts w:ascii="Calibri" w:hAnsi="Calibri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ind w:firstLine="0" w:left="720"/>
      <w:contextualSpacing w:val="1"/>
    </w:pPr>
  </w:style>
  <w:style w:styleId="Style_1_ch" w:type="character">
    <w:name w:val="List Paragraph"/>
    <w:basedOn w:val="Style_2_ch"/>
    <w:link w:val="Style_1"/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MyOffice-CoreFramework-Android/24-959.572.6198.597.1@RELEASE-CORE-24.0-ST-3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2021-12-07T06:25:47Z</dcterms:modified>
</cp:coreProperties>
</file>